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3FF" w:rsidRDefault="00C233FF" w:rsidP="00C233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8546C">
        <w:rPr>
          <w:rFonts w:ascii="Times New Roman" w:hAnsi="Times New Roman"/>
          <w:b/>
          <w:sz w:val="28"/>
          <w:szCs w:val="28"/>
          <w:lang w:val="uk-UA"/>
        </w:rPr>
        <w:t xml:space="preserve"> УПРАВЛІННЯ ЗАКЛАДОМ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ОСВІТИ</w:t>
      </w:r>
    </w:p>
    <w:p w:rsidR="00C233FF" w:rsidRDefault="00C233FF" w:rsidP="00C233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233FF" w:rsidRPr="003A61D0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1. </w:t>
      </w:r>
      <w:proofErr w:type="spellStart"/>
      <w:r w:rsidRPr="00EE6BC8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закладом </w:t>
      </w:r>
      <w:proofErr w:type="spellStart"/>
      <w:r w:rsidRPr="00EE6BC8">
        <w:rPr>
          <w:rFonts w:ascii="Times New Roman" w:hAnsi="Times New Roman"/>
          <w:sz w:val="28"/>
          <w:szCs w:val="28"/>
        </w:rPr>
        <w:t>освіти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в межах </w:t>
      </w:r>
      <w:proofErr w:type="spellStart"/>
      <w:r w:rsidRPr="00EE6BC8">
        <w:rPr>
          <w:rFonts w:ascii="Times New Roman" w:hAnsi="Times New Roman"/>
          <w:sz w:val="28"/>
          <w:szCs w:val="28"/>
        </w:rPr>
        <w:t>повноважень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6BC8">
        <w:rPr>
          <w:rFonts w:ascii="Times New Roman" w:hAnsi="Times New Roman"/>
          <w:sz w:val="28"/>
          <w:szCs w:val="28"/>
        </w:rPr>
        <w:t>визначених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законами та </w:t>
      </w:r>
      <w:proofErr w:type="spellStart"/>
      <w:r w:rsidRPr="00EE6BC8">
        <w:rPr>
          <w:rFonts w:ascii="Times New Roman" w:hAnsi="Times New Roman"/>
          <w:sz w:val="28"/>
          <w:szCs w:val="28"/>
        </w:rPr>
        <w:t>установчими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документами </w:t>
      </w:r>
      <w:proofErr w:type="spellStart"/>
      <w:r w:rsidRPr="00EE6BC8">
        <w:rPr>
          <w:rFonts w:ascii="Times New Roman" w:hAnsi="Times New Roman"/>
          <w:sz w:val="28"/>
          <w:szCs w:val="28"/>
        </w:rPr>
        <w:t>цього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закладу, </w:t>
      </w:r>
      <w:proofErr w:type="spellStart"/>
      <w:r w:rsidRPr="00EE6BC8">
        <w:rPr>
          <w:rFonts w:ascii="Times New Roman" w:hAnsi="Times New Roman"/>
          <w:sz w:val="28"/>
          <w:szCs w:val="28"/>
        </w:rPr>
        <w:t>здійснюють</w:t>
      </w:r>
      <w:proofErr w:type="spellEnd"/>
      <w:r w:rsidRPr="00EE6BC8">
        <w:rPr>
          <w:rFonts w:ascii="Times New Roman" w:hAnsi="Times New Roman"/>
          <w:sz w:val="28"/>
          <w:szCs w:val="28"/>
        </w:rPr>
        <w:t>:</w:t>
      </w:r>
    </w:p>
    <w:p w:rsidR="00C233FF" w:rsidRPr="003A61D0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засновник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EE6BC8">
        <w:rPr>
          <w:rFonts w:ascii="Times New Roman" w:hAnsi="Times New Roman"/>
          <w:sz w:val="28"/>
          <w:szCs w:val="28"/>
        </w:rPr>
        <w:t>;</w:t>
      </w:r>
      <w:proofErr w:type="gramEnd"/>
    </w:p>
    <w:p w:rsidR="00C233FF" w:rsidRPr="003A61D0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6BC8">
        <w:rPr>
          <w:rFonts w:ascii="Times New Roman" w:hAnsi="Times New Roman"/>
          <w:sz w:val="28"/>
          <w:szCs w:val="28"/>
        </w:rPr>
        <w:t>керівник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закладу </w:t>
      </w:r>
      <w:proofErr w:type="spellStart"/>
      <w:r w:rsidRPr="00EE6BC8">
        <w:rPr>
          <w:rFonts w:ascii="Times New Roman" w:hAnsi="Times New Roman"/>
          <w:sz w:val="28"/>
          <w:szCs w:val="28"/>
        </w:rPr>
        <w:t>освіти</w:t>
      </w:r>
      <w:proofErr w:type="spellEnd"/>
      <w:r w:rsidRPr="00EE6BC8">
        <w:rPr>
          <w:rFonts w:ascii="Times New Roman" w:hAnsi="Times New Roman"/>
          <w:sz w:val="28"/>
          <w:szCs w:val="28"/>
        </w:rPr>
        <w:t>;</w:t>
      </w:r>
    </w:p>
    <w:p w:rsidR="00C233FF" w:rsidRPr="003A61D0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6BC8">
        <w:rPr>
          <w:rFonts w:ascii="Times New Roman" w:hAnsi="Times New Roman"/>
          <w:sz w:val="28"/>
          <w:szCs w:val="28"/>
        </w:rPr>
        <w:t>колегіальний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орган </w:t>
      </w:r>
      <w:proofErr w:type="spellStart"/>
      <w:r w:rsidRPr="00EE6BC8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закладу </w:t>
      </w:r>
      <w:proofErr w:type="spellStart"/>
      <w:r w:rsidRPr="00EE6BC8">
        <w:rPr>
          <w:rFonts w:ascii="Times New Roman" w:hAnsi="Times New Roman"/>
          <w:sz w:val="28"/>
          <w:szCs w:val="28"/>
        </w:rPr>
        <w:t>освіти</w:t>
      </w:r>
      <w:proofErr w:type="spellEnd"/>
      <w:r w:rsidRPr="00EE6BC8">
        <w:rPr>
          <w:rFonts w:ascii="Times New Roman" w:hAnsi="Times New Roman"/>
          <w:sz w:val="28"/>
          <w:szCs w:val="28"/>
        </w:rPr>
        <w:t>;</w:t>
      </w:r>
    </w:p>
    <w:p w:rsidR="00C233FF" w:rsidRPr="003A61D0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6BC8">
        <w:rPr>
          <w:rFonts w:ascii="Times New Roman" w:hAnsi="Times New Roman"/>
          <w:sz w:val="28"/>
          <w:szCs w:val="28"/>
        </w:rPr>
        <w:t>колегіальний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орган </w:t>
      </w:r>
      <w:proofErr w:type="spellStart"/>
      <w:r w:rsidRPr="00EE6BC8">
        <w:rPr>
          <w:rFonts w:ascii="Times New Roman" w:hAnsi="Times New Roman"/>
          <w:sz w:val="28"/>
          <w:szCs w:val="28"/>
        </w:rPr>
        <w:t>громадського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6BC8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Pr="00EE6BC8">
        <w:rPr>
          <w:rFonts w:ascii="Times New Roman" w:hAnsi="Times New Roman"/>
          <w:sz w:val="28"/>
          <w:szCs w:val="28"/>
        </w:rPr>
        <w:t>;</w:t>
      </w:r>
    </w:p>
    <w:p w:rsidR="00C233FF" w:rsidRPr="003A61D0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6BC8">
        <w:rPr>
          <w:rFonts w:ascii="Times New Roman" w:hAnsi="Times New Roman"/>
          <w:sz w:val="28"/>
          <w:szCs w:val="28"/>
        </w:rPr>
        <w:t>інші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6BC8">
        <w:rPr>
          <w:rFonts w:ascii="Times New Roman" w:hAnsi="Times New Roman"/>
          <w:sz w:val="28"/>
          <w:szCs w:val="28"/>
        </w:rPr>
        <w:t>органи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6BC8">
        <w:rPr>
          <w:rFonts w:ascii="Times New Roman" w:hAnsi="Times New Roman"/>
          <w:sz w:val="28"/>
          <w:szCs w:val="28"/>
        </w:rPr>
        <w:t>передбачені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E6BC8">
        <w:rPr>
          <w:rFonts w:ascii="Times New Roman" w:hAnsi="Times New Roman"/>
          <w:sz w:val="28"/>
          <w:szCs w:val="28"/>
        </w:rPr>
        <w:t>спец</w:t>
      </w:r>
      <w:proofErr w:type="gramEnd"/>
      <w:r w:rsidRPr="00EE6BC8">
        <w:rPr>
          <w:rFonts w:ascii="Times New Roman" w:hAnsi="Times New Roman"/>
          <w:sz w:val="28"/>
          <w:szCs w:val="28"/>
        </w:rPr>
        <w:t>іальними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законами та/</w:t>
      </w:r>
      <w:proofErr w:type="spellStart"/>
      <w:r w:rsidRPr="00EE6BC8">
        <w:rPr>
          <w:rFonts w:ascii="Times New Roman" w:hAnsi="Times New Roman"/>
          <w:sz w:val="28"/>
          <w:szCs w:val="28"/>
        </w:rPr>
        <w:t>або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6BC8">
        <w:rPr>
          <w:rFonts w:ascii="Times New Roman" w:hAnsi="Times New Roman"/>
          <w:sz w:val="28"/>
          <w:szCs w:val="28"/>
        </w:rPr>
        <w:t>установчими</w:t>
      </w:r>
      <w:proofErr w:type="spellEnd"/>
      <w:r w:rsidRPr="00EE6BC8">
        <w:rPr>
          <w:rFonts w:ascii="Times New Roman" w:hAnsi="Times New Roman"/>
          <w:sz w:val="28"/>
          <w:szCs w:val="28"/>
        </w:rPr>
        <w:t xml:space="preserve"> документами закладу </w:t>
      </w:r>
      <w:proofErr w:type="spellStart"/>
      <w:r w:rsidRPr="00EE6BC8">
        <w:rPr>
          <w:rFonts w:ascii="Times New Roman" w:hAnsi="Times New Roman"/>
          <w:sz w:val="28"/>
          <w:szCs w:val="28"/>
        </w:rPr>
        <w:t>освіти</w:t>
      </w:r>
      <w:proofErr w:type="spellEnd"/>
      <w:r w:rsidRPr="00EE6BC8">
        <w:rPr>
          <w:rFonts w:ascii="Times New Roman" w:hAnsi="Times New Roman"/>
          <w:sz w:val="28"/>
          <w:szCs w:val="28"/>
        </w:rPr>
        <w:t>.</w:t>
      </w:r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2530B9">
        <w:rPr>
          <w:color w:val="000000"/>
          <w:sz w:val="28"/>
          <w:szCs w:val="28"/>
          <w:lang w:val="uk-UA"/>
        </w:rPr>
        <w:t xml:space="preserve">2. </w:t>
      </w:r>
      <w:r>
        <w:rPr>
          <w:color w:val="000000"/>
          <w:sz w:val="28"/>
          <w:szCs w:val="28"/>
          <w:lang w:val="uk-UA"/>
        </w:rPr>
        <w:t>Засновник закладу освіти</w:t>
      </w:r>
      <w:r w:rsidRPr="002530B9"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>в межах своєї</w:t>
      </w:r>
      <w:r w:rsidRPr="002530B9">
        <w:rPr>
          <w:color w:val="000000"/>
          <w:sz w:val="28"/>
          <w:szCs w:val="28"/>
          <w:lang w:val="uk-UA"/>
        </w:rPr>
        <w:t xml:space="preserve"> компетенції:</w:t>
      </w:r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0" w:name="n494"/>
      <w:bookmarkEnd w:id="0"/>
      <w:r>
        <w:rPr>
          <w:color w:val="000000"/>
          <w:sz w:val="28"/>
          <w:szCs w:val="28"/>
          <w:lang w:val="uk-UA"/>
        </w:rPr>
        <w:t>забезпечує</w:t>
      </w:r>
      <w:r w:rsidRPr="002530B9">
        <w:rPr>
          <w:color w:val="000000"/>
          <w:sz w:val="28"/>
          <w:szCs w:val="28"/>
          <w:lang w:val="uk-UA"/>
        </w:rPr>
        <w:t xml:space="preserve"> реалізацію державної політики у сфері загальної середньої освіти на відповідній території;</w:t>
      </w:r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bookmarkStart w:id="1" w:name="n495"/>
      <w:bookmarkEnd w:id="1"/>
      <w:proofErr w:type="spellStart"/>
      <w:r>
        <w:rPr>
          <w:color w:val="000000"/>
          <w:sz w:val="28"/>
          <w:szCs w:val="28"/>
        </w:rPr>
        <w:t>викону</w:t>
      </w:r>
      <w:proofErr w:type="spellEnd"/>
      <w:r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функції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засновника</w:t>
      </w:r>
      <w:proofErr w:type="spellEnd"/>
      <w:r>
        <w:rPr>
          <w:color w:val="000000"/>
          <w:sz w:val="28"/>
          <w:szCs w:val="28"/>
        </w:rPr>
        <w:t xml:space="preserve"> заклад</w:t>
      </w:r>
      <w:r>
        <w:rPr>
          <w:color w:val="000000"/>
          <w:sz w:val="28"/>
          <w:szCs w:val="28"/>
          <w:lang w:val="uk-UA"/>
        </w:rPr>
        <w:t>у</w:t>
      </w:r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освіти</w:t>
      </w:r>
      <w:proofErr w:type="spellEnd"/>
      <w:proofErr w:type="gramStart"/>
      <w:r w:rsidRPr="002530B9">
        <w:rPr>
          <w:color w:val="000000"/>
          <w:sz w:val="28"/>
          <w:szCs w:val="28"/>
        </w:rPr>
        <w:t xml:space="preserve"> ;</w:t>
      </w:r>
      <w:proofErr w:type="gramEnd"/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bookmarkStart w:id="2" w:name="n496"/>
      <w:bookmarkEnd w:id="2"/>
      <w:r>
        <w:rPr>
          <w:color w:val="000000"/>
          <w:sz w:val="28"/>
          <w:szCs w:val="28"/>
        </w:rPr>
        <w:t>створю</w:t>
      </w:r>
      <w:r>
        <w:rPr>
          <w:color w:val="000000"/>
          <w:sz w:val="28"/>
          <w:szCs w:val="28"/>
          <w:lang w:val="uk-UA"/>
        </w:rPr>
        <w:t>є</w:t>
      </w:r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умови</w:t>
      </w:r>
      <w:proofErr w:type="spellEnd"/>
      <w:r w:rsidRPr="002530B9">
        <w:rPr>
          <w:color w:val="000000"/>
          <w:sz w:val="28"/>
          <w:szCs w:val="28"/>
        </w:rPr>
        <w:t xml:space="preserve"> для </w:t>
      </w:r>
      <w:proofErr w:type="spellStart"/>
      <w:r w:rsidRPr="002530B9">
        <w:rPr>
          <w:color w:val="000000"/>
          <w:sz w:val="28"/>
          <w:szCs w:val="28"/>
        </w:rPr>
        <w:t>здобуття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громадянами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повної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загальної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середньої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освіти</w:t>
      </w:r>
      <w:proofErr w:type="spellEnd"/>
      <w:r w:rsidRPr="002530B9">
        <w:rPr>
          <w:color w:val="000000"/>
          <w:sz w:val="28"/>
          <w:szCs w:val="28"/>
        </w:rPr>
        <w:t>;</w:t>
      </w:r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bookmarkStart w:id="3" w:name="n497"/>
      <w:bookmarkStart w:id="4" w:name="n498"/>
      <w:bookmarkEnd w:id="3"/>
      <w:bookmarkEnd w:id="4"/>
      <w:proofErr w:type="gramStart"/>
      <w:r w:rsidRPr="002530B9">
        <w:rPr>
          <w:color w:val="000000"/>
          <w:sz w:val="28"/>
          <w:szCs w:val="28"/>
        </w:rPr>
        <w:t>у</w:t>
      </w:r>
      <w:proofErr w:type="gramEnd"/>
      <w:r w:rsidRPr="002530B9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2530B9">
        <w:rPr>
          <w:color w:val="000000"/>
          <w:sz w:val="28"/>
          <w:szCs w:val="28"/>
        </w:rPr>
        <w:t>раз</w:t>
      </w:r>
      <w:proofErr w:type="gramEnd"/>
      <w:r w:rsidRPr="002530B9">
        <w:rPr>
          <w:color w:val="000000"/>
          <w:sz w:val="28"/>
          <w:szCs w:val="28"/>
        </w:rPr>
        <w:t>і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ліквідації</w:t>
      </w:r>
      <w:proofErr w:type="spellEnd"/>
      <w:r w:rsidRPr="002530B9">
        <w:rPr>
          <w:color w:val="000000"/>
          <w:sz w:val="28"/>
          <w:szCs w:val="28"/>
        </w:rPr>
        <w:t xml:space="preserve"> в </w:t>
      </w:r>
      <w:proofErr w:type="spellStart"/>
      <w:r w:rsidRPr="002530B9">
        <w:rPr>
          <w:color w:val="000000"/>
          <w:sz w:val="28"/>
          <w:szCs w:val="28"/>
        </w:rPr>
        <w:t>установленому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законодавством</w:t>
      </w:r>
      <w:proofErr w:type="spellEnd"/>
      <w:r w:rsidRPr="002530B9">
        <w:rPr>
          <w:color w:val="000000"/>
          <w:sz w:val="28"/>
          <w:szCs w:val="28"/>
        </w:rPr>
        <w:t xml:space="preserve"> порядку </w:t>
      </w:r>
      <w:proofErr w:type="spellStart"/>
      <w:r w:rsidRPr="002530B9">
        <w:rPr>
          <w:color w:val="000000"/>
          <w:sz w:val="28"/>
          <w:szCs w:val="28"/>
        </w:rPr>
        <w:t>комунального</w:t>
      </w:r>
      <w:proofErr w:type="spellEnd"/>
      <w:r w:rsidRPr="002530B9">
        <w:rPr>
          <w:color w:val="000000"/>
          <w:sz w:val="28"/>
          <w:szCs w:val="28"/>
        </w:rPr>
        <w:t xml:space="preserve"> закладу </w:t>
      </w:r>
      <w:proofErr w:type="spellStart"/>
      <w:r w:rsidRPr="002530B9">
        <w:rPr>
          <w:color w:val="000000"/>
          <w:sz w:val="28"/>
          <w:szCs w:val="28"/>
        </w:rPr>
        <w:t>заг</w:t>
      </w:r>
      <w:r>
        <w:rPr>
          <w:color w:val="000000"/>
          <w:sz w:val="28"/>
          <w:szCs w:val="28"/>
        </w:rPr>
        <w:t>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середньої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освіти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вжива</w:t>
      </w:r>
      <w:proofErr w:type="spellEnd"/>
      <w:r>
        <w:rPr>
          <w:color w:val="000000"/>
          <w:sz w:val="28"/>
          <w:szCs w:val="28"/>
          <w:lang w:val="uk-UA"/>
        </w:rPr>
        <w:t>є</w:t>
      </w:r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заходів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щодо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влаштування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учнів</w:t>
      </w:r>
      <w:proofErr w:type="spellEnd"/>
      <w:r w:rsidRPr="002530B9">
        <w:rPr>
          <w:color w:val="000000"/>
          <w:sz w:val="28"/>
          <w:szCs w:val="28"/>
        </w:rPr>
        <w:t xml:space="preserve"> (</w:t>
      </w:r>
      <w:proofErr w:type="spellStart"/>
      <w:r w:rsidRPr="002530B9">
        <w:rPr>
          <w:color w:val="000000"/>
          <w:sz w:val="28"/>
          <w:szCs w:val="28"/>
        </w:rPr>
        <w:t>вихованців</w:t>
      </w:r>
      <w:proofErr w:type="spellEnd"/>
      <w:r w:rsidRPr="002530B9">
        <w:rPr>
          <w:color w:val="000000"/>
          <w:sz w:val="28"/>
          <w:szCs w:val="28"/>
        </w:rPr>
        <w:t xml:space="preserve">) до </w:t>
      </w:r>
      <w:proofErr w:type="spellStart"/>
      <w:r w:rsidRPr="002530B9">
        <w:rPr>
          <w:color w:val="000000"/>
          <w:sz w:val="28"/>
          <w:szCs w:val="28"/>
        </w:rPr>
        <w:t>інших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закладів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загальної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середньої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освіти</w:t>
      </w:r>
      <w:proofErr w:type="spellEnd"/>
      <w:r w:rsidRPr="002530B9">
        <w:rPr>
          <w:color w:val="000000"/>
          <w:sz w:val="28"/>
          <w:szCs w:val="28"/>
        </w:rPr>
        <w:t>;</w:t>
      </w:r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bookmarkStart w:id="5" w:name="n499"/>
      <w:bookmarkEnd w:id="5"/>
      <w:proofErr w:type="spellStart"/>
      <w:r>
        <w:rPr>
          <w:color w:val="000000"/>
          <w:sz w:val="28"/>
          <w:szCs w:val="28"/>
        </w:rPr>
        <w:t>організову</w:t>
      </w:r>
      <w:proofErr w:type="spellEnd"/>
      <w:r>
        <w:rPr>
          <w:color w:val="000000"/>
          <w:sz w:val="28"/>
          <w:szCs w:val="28"/>
          <w:lang w:val="uk-UA"/>
        </w:rPr>
        <w:t>є</w:t>
      </w:r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нормативне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r w:rsidRPr="002530B9">
        <w:rPr>
          <w:color w:val="000000"/>
          <w:sz w:val="28"/>
          <w:szCs w:val="28"/>
        </w:rPr>
        <w:t>програмне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r w:rsidRPr="002530B9">
        <w:rPr>
          <w:color w:val="000000"/>
          <w:sz w:val="28"/>
          <w:szCs w:val="28"/>
        </w:rPr>
        <w:t>матеріальне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r w:rsidRPr="002530B9">
        <w:rPr>
          <w:color w:val="000000"/>
          <w:sz w:val="28"/>
          <w:szCs w:val="28"/>
        </w:rPr>
        <w:t>науково-методичне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забезпечення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r w:rsidRPr="002530B9">
        <w:rPr>
          <w:color w:val="000000"/>
          <w:sz w:val="28"/>
          <w:szCs w:val="28"/>
        </w:rPr>
        <w:t>перепідготовку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2530B9">
        <w:rPr>
          <w:color w:val="000000"/>
          <w:sz w:val="28"/>
          <w:szCs w:val="28"/>
        </w:rPr>
        <w:t>п</w:t>
      </w:r>
      <w:proofErr w:type="gramEnd"/>
      <w:r w:rsidRPr="002530B9">
        <w:rPr>
          <w:color w:val="000000"/>
          <w:sz w:val="28"/>
          <w:szCs w:val="28"/>
        </w:rPr>
        <w:t>ідвищення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кваліфікації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r w:rsidRPr="002530B9">
        <w:rPr>
          <w:color w:val="000000"/>
          <w:sz w:val="28"/>
          <w:szCs w:val="28"/>
        </w:rPr>
        <w:t>атестацію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педагогічних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працівників</w:t>
      </w:r>
      <w:proofErr w:type="spellEnd"/>
      <w:r w:rsidRPr="002530B9">
        <w:rPr>
          <w:color w:val="000000"/>
          <w:sz w:val="28"/>
          <w:szCs w:val="28"/>
        </w:rPr>
        <w:t>;</w:t>
      </w:r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bookmarkStart w:id="6" w:name="n500"/>
      <w:bookmarkEnd w:id="6"/>
      <w:proofErr w:type="spellStart"/>
      <w:r>
        <w:rPr>
          <w:color w:val="000000"/>
          <w:sz w:val="28"/>
          <w:szCs w:val="28"/>
        </w:rPr>
        <w:t>забезпечу</w:t>
      </w:r>
      <w:proofErr w:type="spellEnd"/>
      <w:r>
        <w:rPr>
          <w:color w:val="000000"/>
          <w:sz w:val="28"/>
          <w:szCs w:val="28"/>
          <w:lang w:val="uk-UA"/>
        </w:rPr>
        <w:t>є</w:t>
      </w:r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педагогічних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працівників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2530B9">
        <w:rPr>
          <w:color w:val="000000"/>
          <w:sz w:val="28"/>
          <w:szCs w:val="28"/>
        </w:rPr>
        <w:t>п</w:t>
      </w:r>
      <w:proofErr w:type="gramEnd"/>
      <w:r w:rsidRPr="002530B9">
        <w:rPr>
          <w:color w:val="000000"/>
          <w:sz w:val="28"/>
          <w:szCs w:val="28"/>
        </w:rPr>
        <w:t>ідручниками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r w:rsidRPr="002530B9">
        <w:rPr>
          <w:color w:val="000000"/>
          <w:sz w:val="28"/>
          <w:szCs w:val="28"/>
        </w:rPr>
        <w:t>посібниками</w:t>
      </w:r>
      <w:proofErr w:type="spellEnd"/>
      <w:r w:rsidRPr="002530B9">
        <w:rPr>
          <w:color w:val="000000"/>
          <w:sz w:val="28"/>
          <w:szCs w:val="28"/>
        </w:rPr>
        <w:t xml:space="preserve">, методичною </w:t>
      </w:r>
      <w:proofErr w:type="spellStart"/>
      <w:r w:rsidRPr="002530B9">
        <w:rPr>
          <w:color w:val="000000"/>
          <w:sz w:val="28"/>
          <w:szCs w:val="28"/>
        </w:rPr>
        <w:t>літературою</w:t>
      </w:r>
      <w:proofErr w:type="spellEnd"/>
      <w:r w:rsidRPr="002530B9">
        <w:rPr>
          <w:color w:val="000000"/>
          <w:sz w:val="28"/>
          <w:szCs w:val="28"/>
        </w:rPr>
        <w:t>;</w:t>
      </w:r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bookmarkStart w:id="7" w:name="n501"/>
      <w:bookmarkEnd w:id="7"/>
      <w:proofErr w:type="spellStart"/>
      <w:r>
        <w:rPr>
          <w:color w:val="000000"/>
          <w:sz w:val="28"/>
          <w:szCs w:val="28"/>
        </w:rPr>
        <w:t>сприя</w:t>
      </w:r>
      <w:proofErr w:type="spellEnd"/>
      <w:r>
        <w:rPr>
          <w:color w:val="000000"/>
          <w:sz w:val="28"/>
          <w:szCs w:val="28"/>
          <w:lang w:val="uk-UA"/>
        </w:rPr>
        <w:t>є</w:t>
      </w:r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проведенню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інноваційної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діяльності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gramStart"/>
      <w:r w:rsidRPr="002530B9">
        <w:rPr>
          <w:color w:val="000000"/>
          <w:sz w:val="28"/>
          <w:szCs w:val="28"/>
        </w:rPr>
        <w:t>в</w:t>
      </w:r>
      <w:proofErr w:type="gram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системі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загальної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середньої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освіти</w:t>
      </w:r>
      <w:proofErr w:type="spellEnd"/>
      <w:r w:rsidRPr="002530B9">
        <w:rPr>
          <w:color w:val="000000"/>
          <w:sz w:val="28"/>
          <w:szCs w:val="28"/>
        </w:rPr>
        <w:t>;</w:t>
      </w:r>
    </w:p>
    <w:p w:rsidR="00C233FF" w:rsidRPr="002530B9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bookmarkStart w:id="8" w:name="n502"/>
      <w:bookmarkEnd w:id="8"/>
      <w:proofErr w:type="spellStart"/>
      <w:r>
        <w:rPr>
          <w:color w:val="000000"/>
          <w:sz w:val="28"/>
          <w:szCs w:val="28"/>
        </w:rPr>
        <w:t>забезпечу</w:t>
      </w:r>
      <w:proofErr w:type="spellEnd"/>
      <w:r>
        <w:rPr>
          <w:color w:val="000000"/>
          <w:sz w:val="28"/>
          <w:szCs w:val="28"/>
          <w:lang w:val="uk-UA"/>
        </w:rPr>
        <w:t>є</w:t>
      </w:r>
      <w:r w:rsidRPr="002530B9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2530B9">
        <w:rPr>
          <w:color w:val="000000"/>
          <w:sz w:val="28"/>
          <w:szCs w:val="28"/>
        </w:rPr>
        <w:t>соц</w:t>
      </w:r>
      <w:proofErr w:type="gramEnd"/>
      <w:r w:rsidRPr="002530B9">
        <w:rPr>
          <w:color w:val="000000"/>
          <w:sz w:val="28"/>
          <w:szCs w:val="28"/>
        </w:rPr>
        <w:t>іальний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захист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педагогічних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працівників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r w:rsidRPr="002530B9">
        <w:rPr>
          <w:color w:val="000000"/>
          <w:sz w:val="28"/>
          <w:szCs w:val="28"/>
        </w:rPr>
        <w:t>спеціалістів</w:t>
      </w:r>
      <w:proofErr w:type="spellEnd"/>
      <w:r w:rsidRPr="002530B9">
        <w:rPr>
          <w:color w:val="000000"/>
          <w:sz w:val="28"/>
          <w:szCs w:val="28"/>
        </w:rPr>
        <w:t xml:space="preserve">, </w:t>
      </w:r>
      <w:proofErr w:type="spellStart"/>
      <w:r w:rsidRPr="002530B9">
        <w:rPr>
          <w:color w:val="000000"/>
          <w:sz w:val="28"/>
          <w:szCs w:val="28"/>
        </w:rPr>
        <w:t>які</w:t>
      </w:r>
      <w:proofErr w:type="spellEnd"/>
      <w:r w:rsidRPr="002530B9">
        <w:rPr>
          <w:color w:val="000000"/>
          <w:sz w:val="28"/>
          <w:szCs w:val="28"/>
        </w:rPr>
        <w:t xml:space="preserve"> </w:t>
      </w:r>
      <w:proofErr w:type="spellStart"/>
      <w:r w:rsidRPr="002530B9">
        <w:rPr>
          <w:color w:val="000000"/>
          <w:sz w:val="28"/>
          <w:szCs w:val="28"/>
        </w:rPr>
        <w:t>беруть</w:t>
      </w:r>
      <w:proofErr w:type="spellEnd"/>
      <w:r w:rsidRPr="002530B9">
        <w:rPr>
          <w:color w:val="000000"/>
          <w:sz w:val="28"/>
          <w:szCs w:val="28"/>
        </w:rPr>
        <w:t xml:space="preserve"> участь в </w:t>
      </w:r>
      <w:proofErr w:type="spellStart"/>
      <w:r w:rsidRPr="002530B9">
        <w:rPr>
          <w:color w:val="000000"/>
          <w:sz w:val="28"/>
          <w:szCs w:val="28"/>
        </w:rPr>
        <w:t>освітн</w:t>
      </w:r>
      <w:r>
        <w:rPr>
          <w:color w:val="000000"/>
          <w:sz w:val="28"/>
          <w:szCs w:val="28"/>
        </w:rPr>
        <w:t>ьому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процесі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учнів</w:t>
      </w:r>
      <w:proofErr w:type="spellEnd"/>
      <w:r>
        <w:rPr>
          <w:color w:val="000000"/>
          <w:sz w:val="28"/>
          <w:szCs w:val="28"/>
        </w:rPr>
        <w:t xml:space="preserve"> </w:t>
      </w:r>
      <w:r w:rsidRPr="002530B9">
        <w:rPr>
          <w:color w:val="000000"/>
          <w:sz w:val="28"/>
          <w:szCs w:val="28"/>
        </w:rPr>
        <w:t>;</w:t>
      </w:r>
    </w:p>
    <w:p w:rsidR="00C233FF" w:rsidRPr="00961496" w:rsidRDefault="00C233FF" w:rsidP="00C233F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9" w:name="n503"/>
      <w:bookmarkEnd w:id="9"/>
      <w:proofErr w:type="spellStart"/>
      <w:r w:rsidRPr="00961496">
        <w:rPr>
          <w:sz w:val="28"/>
          <w:szCs w:val="28"/>
        </w:rPr>
        <w:t>здійсню</w:t>
      </w:r>
      <w:proofErr w:type="spellEnd"/>
      <w:r w:rsidRPr="00961496">
        <w:rPr>
          <w:sz w:val="28"/>
          <w:szCs w:val="28"/>
          <w:lang w:val="uk-UA"/>
        </w:rPr>
        <w:t>є</w:t>
      </w:r>
      <w:r w:rsidRPr="00961496">
        <w:rPr>
          <w:sz w:val="28"/>
          <w:szCs w:val="28"/>
        </w:rPr>
        <w:t xml:space="preserve"> </w:t>
      </w:r>
      <w:proofErr w:type="spellStart"/>
      <w:r w:rsidRPr="00961496">
        <w:rPr>
          <w:sz w:val="28"/>
          <w:szCs w:val="28"/>
        </w:rPr>
        <w:t>інші</w:t>
      </w:r>
      <w:proofErr w:type="spellEnd"/>
      <w:r w:rsidRPr="00961496">
        <w:rPr>
          <w:sz w:val="28"/>
          <w:szCs w:val="28"/>
        </w:rPr>
        <w:t xml:space="preserve"> </w:t>
      </w:r>
      <w:proofErr w:type="spellStart"/>
      <w:r w:rsidRPr="00961496">
        <w:rPr>
          <w:sz w:val="28"/>
          <w:szCs w:val="28"/>
        </w:rPr>
        <w:t>повноваження</w:t>
      </w:r>
      <w:proofErr w:type="spellEnd"/>
      <w:r w:rsidRPr="00961496">
        <w:rPr>
          <w:sz w:val="28"/>
          <w:szCs w:val="28"/>
        </w:rPr>
        <w:t xml:space="preserve"> </w:t>
      </w:r>
      <w:proofErr w:type="spellStart"/>
      <w:r w:rsidRPr="00961496">
        <w:rPr>
          <w:sz w:val="28"/>
          <w:szCs w:val="28"/>
        </w:rPr>
        <w:t>відповідно</w:t>
      </w:r>
      <w:proofErr w:type="spellEnd"/>
      <w:r w:rsidRPr="00961496">
        <w:rPr>
          <w:sz w:val="28"/>
          <w:szCs w:val="28"/>
        </w:rPr>
        <w:t xml:space="preserve"> до</w:t>
      </w:r>
      <w:r w:rsidRPr="00961496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961496">
        <w:rPr>
          <w:sz w:val="28"/>
          <w:szCs w:val="28"/>
        </w:rPr>
        <w:fldChar w:fldCharType="begin"/>
      </w:r>
      <w:r w:rsidRPr="00961496">
        <w:rPr>
          <w:sz w:val="28"/>
          <w:szCs w:val="28"/>
        </w:rPr>
        <w:instrText xml:space="preserve"> HYPERLINK "http://zakon3.rada.gov.ua/laws/show/254%D0%BA/96-%D0%B2%D1%80" \t "_blank" </w:instrText>
      </w:r>
      <w:r w:rsidRPr="00961496">
        <w:rPr>
          <w:sz w:val="28"/>
          <w:szCs w:val="28"/>
        </w:rPr>
        <w:fldChar w:fldCharType="separate"/>
      </w:r>
      <w:r w:rsidRPr="00961496">
        <w:rPr>
          <w:rStyle w:val="a3"/>
          <w:color w:val="000099"/>
          <w:sz w:val="28"/>
          <w:szCs w:val="28"/>
        </w:rPr>
        <w:t>Конституції</w:t>
      </w:r>
      <w:proofErr w:type="spellEnd"/>
      <w:r w:rsidRPr="00961496">
        <w:rPr>
          <w:rStyle w:val="a3"/>
          <w:color w:val="000099"/>
          <w:sz w:val="28"/>
          <w:szCs w:val="28"/>
        </w:rPr>
        <w:t xml:space="preserve"> </w:t>
      </w:r>
      <w:proofErr w:type="spellStart"/>
      <w:r w:rsidRPr="00961496">
        <w:rPr>
          <w:rStyle w:val="a3"/>
          <w:color w:val="000099"/>
          <w:sz w:val="28"/>
          <w:szCs w:val="28"/>
        </w:rPr>
        <w:t>України</w:t>
      </w:r>
      <w:proofErr w:type="spellEnd"/>
      <w:r w:rsidRPr="00961496">
        <w:rPr>
          <w:sz w:val="28"/>
          <w:szCs w:val="28"/>
        </w:rPr>
        <w:fldChar w:fldCharType="end"/>
      </w:r>
      <w:r w:rsidRPr="00961496">
        <w:rPr>
          <w:sz w:val="28"/>
          <w:szCs w:val="28"/>
        </w:rPr>
        <w:t xml:space="preserve">,  </w:t>
      </w:r>
      <w:proofErr w:type="spellStart"/>
      <w:r w:rsidRPr="00961496">
        <w:rPr>
          <w:sz w:val="28"/>
          <w:szCs w:val="28"/>
        </w:rPr>
        <w:t>законів</w:t>
      </w:r>
      <w:proofErr w:type="spellEnd"/>
      <w:r w:rsidRPr="00961496">
        <w:rPr>
          <w:sz w:val="28"/>
          <w:szCs w:val="28"/>
        </w:rPr>
        <w:t xml:space="preserve"> </w:t>
      </w:r>
      <w:proofErr w:type="spellStart"/>
      <w:proofErr w:type="gramStart"/>
      <w:r w:rsidRPr="00961496">
        <w:rPr>
          <w:sz w:val="28"/>
          <w:szCs w:val="28"/>
        </w:rPr>
        <w:t>Укра</w:t>
      </w:r>
      <w:proofErr w:type="gramEnd"/>
      <w:r w:rsidRPr="00961496">
        <w:rPr>
          <w:sz w:val="28"/>
          <w:szCs w:val="28"/>
        </w:rPr>
        <w:t>їни</w:t>
      </w:r>
      <w:proofErr w:type="spellEnd"/>
      <w:r w:rsidRPr="00961496">
        <w:rPr>
          <w:rStyle w:val="apple-converted-space"/>
          <w:color w:val="000000"/>
          <w:sz w:val="28"/>
          <w:szCs w:val="28"/>
        </w:rPr>
        <w:t> </w:t>
      </w:r>
      <w:hyperlink r:id="rId5" w:tgtFrame="_blank" w:history="1">
        <w:r w:rsidRPr="00961496">
          <w:rPr>
            <w:rStyle w:val="a3"/>
            <w:color w:val="000099"/>
            <w:sz w:val="28"/>
            <w:szCs w:val="28"/>
          </w:rPr>
          <w:t xml:space="preserve">"Про </w:t>
        </w:r>
        <w:proofErr w:type="spellStart"/>
        <w:r w:rsidRPr="00961496">
          <w:rPr>
            <w:rStyle w:val="a3"/>
            <w:color w:val="000099"/>
            <w:sz w:val="28"/>
            <w:szCs w:val="28"/>
          </w:rPr>
          <w:t>місцеве</w:t>
        </w:r>
        <w:proofErr w:type="spellEnd"/>
        <w:r w:rsidRPr="00961496">
          <w:rPr>
            <w:rStyle w:val="a3"/>
            <w:color w:val="000099"/>
            <w:sz w:val="28"/>
            <w:szCs w:val="28"/>
          </w:rPr>
          <w:t xml:space="preserve"> </w:t>
        </w:r>
        <w:proofErr w:type="spellStart"/>
        <w:r w:rsidRPr="00961496">
          <w:rPr>
            <w:rStyle w:val="a3"/>
            <w:color w:val="000099"/>
            <w:sz w:val="28"/>
            <w:szCs w:val="28"/>
          </w:rPr>
          <w:t>самоврядування</w:t>
        </w:r>
        <w:proofErr w:type="spellEnd"/>
        <w:r w:rsidRPr="00961496">
          <w:rPr>
            <w:rStyle w:val="a3"/>
            <w:color w:val="000099"/>
            <w:sz w:val="28"/>
            <w:szCs w:val="28"/>
          </w:rPr>
          <w:t xml:space="preserve"> в </w:t>
        </w:r>
        <w:proofErr w:type="spellStart"/>
        <w:r w:rsidRPr="00961496">
          <w:rPr>
            <w:rStyle w:val="a3"/>
            <w:color w:val="000099"/>
            <w:sz w:val="28"/>
            <w:szCs w:val="28"/>
          </w:rPr>
          <w:t>Україні</w:t>
        </w:r>
        <w:proofErr w:type="spellEnd"/>
        <w:r w:rsidRPr="00961496">
          <w:rPr>
            <w:rStyle w:val="a3"/>
            <w:color w:val="000099"/>
            <w:sz w:val="28"/>
            <w:szCs w:val="28"/>
          </w:rPr>
          <w:t>"</w:t>
        </w:r>
      </w:hyperlink>
      <w:r w:rsidRPr="00961496">
        <w:rPr>
          <w:sz w:val="28"/>
          <w:szCs w:val="28"/>
        </w:rPr>
        <w:t>,</w:t>
      </w:r>
      <w:r w:rsidRPr="00961496">
        <w:rPr>
          <w:rStyle w:val="apple-converted-space"/>
          <w:color w:val="000000"/>
          <w:sz w:val="28"/>
          <w:szCs w:val="28"/>
        </w:rPr>
        <w:t> </w:t>
      </w:r>
      <w:hyperlink r:id="rId6" w:tgtFrame="_blank" w:history="1">
        <w:r w:rsidRPr="00961496">
          <w:rPr>
            <w:rStyle w:val="a3"/>
            <w:color w:val="000099"/>
            <w:sz w:val="28"/>
            <w:szCs w:val="28"/>
          </w:rPr>
          <w:t xml:space="preserve">"Про </w:t>
        </w:r>
        <w:proofErr w:type="spellStart"/>
        <w:r w:rsidRPr="00961496">
          <w:rPr>
            <w:rStyle w:val="a3"/>
            <w:color w:val="000099"/>
            <w:sz w:val="28"/>
            <w:szCs w:val="28"/>
          </w:rPr>
          <w:t>освіту</w:t>
        </w:r>
        <w:proofErr w:type="spellEnd"/>
        <w:r w:rsidRPr="00961496">
          <w:rPr>
            <w:rStyle w:val="a3"/>
            <w:color w:val="000099"/>
            <w:sz w:val="28"/>
            <w:szCs w:val="28"/>
          </w:rPr>
          <w:t>"</w:t>
        </w:r>
      </w:hyperlink>
      <w:r w:rsidRPr="00961496">
        <w:rPr>
          <w:rStyle w:val="apple-converted-space"/>
          <w:color w:val="000000"/>
          <w:sz w:val="28"/>
          <w:szCs w:val="28"/>
        </w:rPr>
        <w:t> </w:t>
      </w:r>
      <w:r w:rsidRPr="00961496">
        <w:rPr>
          <w:sz w:val="28"/>
          <w:szCs w:val="28"/>
        </w:rPr>
        <w:t xml:space="preserve">та </w:t>
      </w:r>
      <w:proofErr w:type="spellStart"/>
      <w:r w:rsidRPr="00961496">
        <w:rPr>
          <w:sz w:val="28"/>
          <w:szCs w:val="28"/>
        </w:rPr>
        <w:t>положень</w:t>
      </w:r>
      <w:proofErr w:type="spellEnd"/>
      <w:r w:rsidRPr="00961496">
        <w:rPr>
          <w:sz w:val="28"/>
          <w:szCs w:val="28"/>
        </w:rPr>
        <w:t xml:space="preserve"> про них.</w:t>
      </w:r>
    </w:p>
    <w:p w:rsidR="00C233FF" w:rsidRPr="00224691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E8546C">
        <w:rPr>
          <w:rFonts w:ascii="Times New Roman" w:hAnsi="Times New Roman"/>
          <w:sz w:val="28"/>
          <w:szCs w:val="28"/>
          <w:lang w:val="uk-UA"/>
        </w:rPr>
        <w:t>. Керівництво закладом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 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здійснює його директор. Керівником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може бути громадянин України, який має вищу </w:t>
      </w:r>
      <w:r w:rsidRPr="00B047D4">
        <w:rPr>
          <w:rFonts w:ascii="Times New Roman" w:hAnsi="Times New Roman"/>
          <w:color w:val="000000"/>
          <w:sz w:val="28"/>
          <w:szCs w:val="28"/>
          <w:lang w:val="uk-UA"/>
        </w:rPr>
        <w:t>освіту ступеня не нижче магістра,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стаж педагогічної роботи не менш як три роки,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47D4">
        <w:rPr>
          <w:rFonts w:ascii="Times New Roman" w:hAnsi="Times New Roman"/>
          <w:color w:val="000000"/>
          <w:sz w:val="28"/>
          <w:szCs w:val="28"/>
          <w:lang w:val="uk-UA"/>
        </w:rPr>
        <w:t>а також організаторські здібності, фізичний і психічний стан якого не перешкоджає виконанню професійних обов’язків.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233FF" w:rsidRPr="00961496" w:rsidRDefault="00C233FF" w:rsidP="00C233F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Він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призначається на посаду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546C">
        <w:rPr>
          <w:rFonts w:ascii="Times New Roman" w:hAnsi="Times New Roman"/>
          <w:sz w:val="28"/>
          <w:szCs w:val="28"/>
          <w:lang w:val="uk-UA"/>
        </w:rPr>
        <w:t>та звільняється з посади</w:t>
      </w:r>
      <w:r>
        <w:rPr>
          <w:rFonts w:ascii="Times New Roman" w:hAnsi="Times New Roman"/>
          <w:color w:val="00B0F0"/>
          <w:sz w:val="28"/>
          <w:szCs w:val="28"/>
          <w:lang w:val="uk-UA"/>
        </w:rPr>
        <w:t xml:space="preserve"> </w:t>
      </w:r>
      <w:r w:rsidRPr="00B047D4">
        <w:rPr>
          <w:rFonts w:ascii="Times New Roman" w:hAnsi="Times New Roman"/>
          <w:color w:val="000000"/>
          <w:sz w:val="28"/>
          <w:szCs w:val="28"/>
          <w:lang w:val="uk-UA"/>
        </w:rPr>
        <w:t>рішенням засновника закладу або уповноваженого ним органу за результатами конкурсного відбору на підставі рішення конкурсної комісії.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Призначення та звільнення заступників директора здійснюється </w:t>
      </w:r>
      <w:r w:rsidRPr="00B047D4">
        <w:rPr>
          <w:rFonts w:ascii="Times New Roman" w:hAnsi="Times New Roman"/>
          <w:color w:val="000000"/>
          <w:sz w:val="28"/>
          <w:szCs w:val="28"/>
          <w:lang w:val="uk-UA"/>
        </w:rPr>
        <w:t>директором закладу.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lastRenderedPageBreak/>
        <w:t>4. Керівник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>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здійснює керівництво педагогічним колективом, забезпечує раціональний добір і розстановку кадрів, створює необхідні умови для підвищення фахового і кваліфікаційного рівня працівників;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організовує </w:t>
      </w:r>
      <w:r>
        <w:rPr>
          <w:rFonts w:ascii="Times New Roman" w:hAnsi="Times New Roman"/>
          <w:sz w:val="28"/>
          <w:szCs w:val="28"/>
          <w:lang w:val="uk-UA"/>
        </w:rPr>
        <w:t>освітній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забезпечує контроль за виконанням навчальних планів і програм, якістю навчальних досягнень учнів;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відповідає за дотримання вимог Державного стандарту загальної середньої освіти, за якість і ефективність роботи педагогічного колективу;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створює необхідні умови для участі учнів у позакласній та позашкільній роботі, проведення виховної роботи;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забезпечує дотримання вимог щодо охорони дитинства, санітарно-гігієнічних та протипожежних норм, вимог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546C">
        <w:rPr>
          <w:rFonts w:ascii="Times New Roman" w:hAnsi="Times New Roman"/>
          <w:sz w:val="28"/>
          <w:szCs w:val="28"/>
          <w:lang w:val="uk-UA"/>
        </w:rPr>
        <w:t>безпеки</w:t>
      </w:r>
      <w:r>
        <w:rPr>
          <w:rFonts w:ascii="Times New Roman" w:hAnsi="Times New Roman"/>
          <w:sz w:val="28"/>
          <w:szCs w:val="28"/>
          <w:lang w:val="uk-UA"/>
        </w:rPr>
        <w:t xml:space="preserve"> життєдіяльності</w:t>
      </w:r>
      <w:r w:rsidRPr="00E8546C">
        <w:rPr>
          <w:rFonts w:ascii="Times New Roman" w:hAnsi="Times New Roman"/>
          <w:sz w:val="28"/>
          <w:szCs w:val="28"/>
          <w:lang w:val="uk-UA"/>
        </w:rPr>
        <w:t>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розпоряджається в установленому порядку майном закладу та його коштами;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підтримує ініціативи щодо вдосконалення системи навчання та виховання, заохочення творчих пошуків, дослідно-експериментальної роботи педагогів;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сприяє залученню діячів науки, культури, членів творчих спілок, працівників підприємств, установ, організацій до навчально-виховного процесу, керівництва учнівськими об’єднаннями за інтересами;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забезпечує реалізацію права учнів, вихованців на захист від будь-яких форм фізичного або психічного насильства;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вживає заходів до запобігання вживанню учнями алкоголю, наркотиків;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</w:t>
      </w:r>
      <w:r w:rsidRPr="00E8546C">
        <w:rPr>
          <w:rFonts w:ascii="Times New Roman" w:hAnsi="Times New Roman"/>
          <w:sz w:val="28"/>
          <w:szCs w:val="28"/>
          <w:lang w:val="uk-UA"/>
        </w:rPr>
        <w:t>контролює</w:t>
      </w:r>
      <w:proofErr w:type="spellEnd"/>
      <w:r w:rsidRPr="00E8546C">
        <w:rPr>
          <w:rFonts w:ascii="Times New Roman" w:hAnsi="Times New Roman"/>
          <w:sz w:val="28"/>
          <w:szCs w:val="28"/>
          <w:lang w:val="uk-UA"/>
        </w:rPr>
        <w:t xml:space="preserve"> організацію харчування і медичного обслуговування учнів, вихованців;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видає у межах своєї компетенції накази та розпорядження і контролює їх виконання;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щороку звітує про свою роботу на засіданні ради школи.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5. Керівник закла</w:t>
      </w:r>
      <w:r>
        <w:rPr>
          <w:rFonts w:ascii="Times New Roman" w:hAnsi="Times New Roman"/>
          <w:sz w:val="28"/>
          <w:szCs w:val="28"/>
          <w:lang w:val="uk-UA"/>
        </w:rPr>
        <w:t>ду є головою педагогічної ради –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постійно діючого колегіального органу управління закладом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>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6. Робота педагогічної ради планується в довільній формі відповідно до потреб закладу. Засідання педагогічної ради проводяться у міру потреби, але не менш як чотири рази на рік.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7. Педагогічна рада розглядає питання: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удосконалення і методичного забезпечення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планування та режиму роботи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варіативної складової робочого навчального плану;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переведення учнів до наступного класу і їх випуску, видачі документів про відповідний рівень освіти, нагородження за успіхи у навчанні;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підвищення кваліфікації педагогічних працівників, розвитку їх творчої ініціативи, впровадження у </w:t>
      </w:r>
      <w:r>
        <w:rPr>
          <w:rFonts w:ascii="Times New Roman" w:hAnsi="Times New Roman"/>
          <w:sz w:val="28"/>
          <w:szCs w:val="28"/>
          <w:lang w:val="uk-UA"/>
        </w:rPr>
        <w:t>освітній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 досягнень науки і передового педагогічного досвіду;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участі в інноваційній та експериментальній діяльності закладу, співпраці з вищими навчальними закладами та науковими установами;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морального та матеріального заохочення учнів та працівників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lastRenderedPageBreak/>
        <w:t xml:space="preserve">- морального заохочення батьків та осіб, що їх замінюють, та громадських діячів, які беруть участь в організації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притягнення до дисциплінарної відповідальності учнів, працівників закладу за невиконання ними своїх обов’язків;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педагогічна рада розглядає також інші питання, пов’язані з діяльністю закладу.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Члени педагогічної ради мають право виносити на її розгляд актуальні питання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8. Вищим органом самоврядування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є загальні збори його колективу, які скликаються не менше, ніж один раз в рік. 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Право скликати загальні збори мають голова ради закладу, учасники зборів, якщо за це висловилось не менше третини їх загальної кількості, директор </w:t>
      </w:r>
      <w:r>
        <w:rPr>
          <w:rFonts w:ascii="Times New Roman" w:hAnsi="Times New Roman"/>
          <w:sz w:val="28"/>
          <w:szCs w:val="28"/>
          <w:lang w:val="uk-UA"/>
        </w:rPr>
        <w:t>освітнього процесу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, засновник. 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Загальні збори: </w:t>
      </w:r>
    </w:p>
    <w:p w:rsidR="00C233FF" w:rsidRPr="00E8546C" w:rsidRDefault="00C233FF" w:rsidP="00C233FF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</w:t>
      </w:r>
      <w:r w:rsidRPr="00E8546C">
        <w:rPr>
          <w:rFonts w:ascii="Times New Roman" w:hAnsi="Times New Roman"/>
          <w:sz w:val="28"/>
          <w:szCs w:val="28"/>
          <w:lang w:val="uk-UA"/>
        </w:rPr>
        <w:tab/>
        <w:t xml:space="preserve">обирають раду, її голову, встановлюють термін їх повноважень; </w:t>
      </w:r>
    </w:p>
    <w:p w:rsidR="00C233FF" w:rsidRPr="00E8546C" w:rsidRDefault="00C233FF" w:rsidP="00C233FF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</w:t>
      </w:r>
      <w:r w:rsidRPr="00E8546C">
        <w:rPr>
          <w:rFonts w:ascii="Times New Roman" w:hAnsi="Times New Roman"/>
          <w:sz w:val="28"/>
          <w:szCs w:val="28"/>
          <w:lang w:val="uk-UA"/>
        </w:rPr>
        <w:tab/>
        <w:t xml:space="preserve">заслуховують звіт директора і голови ради навчально-виховного комплексу; </w:t>
      </w:r>
    </w:p>
    <w:p w:rsidR="00C233FF" w:rsidRPr="00E8546C" w:rsidRDefault="00C233FF" w:rsidP="00C233FF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</w:t>
      </w:r>
      <w:r w:rsidRPr="00E8546C">
        <w:rPr>
          <w:rFonts w:ascii="Times New Roman" w:hAnsi="Times New Roman"/>
          <w:sz w:val="28"/>
          <w:szCs w:val="28"/>
          <w:lang w:val="uk-UA"/>
        </w:rPr>
        <w:tab/>
        <w:t xml:space="preserve">розглядають питання навчально-виховної, методичної, економічної і фінансово-господарської діяльності; </w:t>
      </w:r>
    </w:p>
    <w:p w:rsidR="00C233FF" w:rsidRPr="00E8546C" w:rsidRDefault="00C233FF" w:rsidP="00C233FF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</w:t>
      </w:r>
      <w:r w:rsidRPr="00E8546C">
        <w:rPr>
          <w:rFonts w:ascii="Times New Roman" w:hAnsi="Times New Roman"/>
          <w:sz w:val="28"/>
          <w:szCs w:val="28"/>
          <w:lang w:val="uk-UA"/>
        </w:rPr>
        <w:tab/>
        <w:t xml:space="preserve">затверджують основні напрями вдосконалення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процесу; 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приймають рішення про стимулювання праці керівників, інших педагогічних працівників. 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9. У закладі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за рішенням загальних зборів може бути створена рада закладу, діяльність якої регулюється власним Статутом, а також</w:t>
      </w:r>
      <w:r>
        <w:rPr>
          <w:rFonts w:ascii="Times New Roman" w:hAnsi="Times New Roman"/>
          <w:sz w:val="28"/>
          <w:szCs w:val="28"/>
          <w:lang w:val="uk-UA"/>
        </w:rPr>
        <w:t xml:space="preserve"> батьківський комітет (</w:t>
      </w:r>
      <w:r w:rsidRPr="00E8546C">
        <w:rPr>
          <w:rFonts w:ascii="Times New Roman" w:hAnsi="Times New Roman"/>
          <w:sz w:val="28"/>
          <w:szCs w:val="28"/>
          <w:lang w:val="uk-UA"/>
        </w:rPr>
        <w:t>піклувальна рада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E8546C">
        <w:rPr>
          <w:rFonts w:ascii="Times New Roman" w:hAnsi="Times New Roman"/>
          <w:sz w:val="28"/>
          <w:szCs w:val="28"/>
          <w:lang w:val="uk-UA"/>
        </w:rPr>
        <w:t>, методичні об’єднання, комісії, положення, про які розробляє і затверджує профільне Міністерство України.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10. До ради обираються пропорційно представники від педагогічного колективу, учнів I</w:t>
      </w:r>
      <w:r>
        <w:rPr>
          <w:rFonts w:ascii="Times New Roman" w:hAnsi="Times New Roman"/>
          <w:sz w:val="28"/>
          <w:szCs w:val="28"/>
          <w:lang w:val="uk-UA"/>
        </w:rPr>
        <w:t>І ступеня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навчання, батьків і громадськості. Представництво в раді й загальна її чисельність визначаються загальними зборами (конференцією) закладу. Рішення про дострокове припинення роботи члена ради з будь-яких причин приймається виключно зага</w:t>
      </w:r>
      <w:r>
        <w:rPr>
          <w:rFonts w:ascii="Times New Roman" w:hAnsi="Times New Roman"/>
          <w:sz w:val="28"/>
          <w:szCs w:val="28"/>
          <w:lang w:val="uk-UA"/>
        </w:rPr>
        <w:t xml:space="preserve">льними зборами (конференцією). </w:t>
      </w:r>
      <w:r w:rsidRPr="00E8546C">
        <w:rPr>
          <w:rFonts w:ascii="Times New Roman" w:hAnsi="Times New Roman"/>
          <w:sz w:val="28"/>
          <w:szCs w:val="28"/>
          <w:lang w:val="uk-UA"/>
        </w:rPr>
        <w:t>На чергових виборах склад ради оновлюється не менше, ніж на третину.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11. Метою діяльності ради закладу є: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сприяння демократизації і гуманізації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процесу;</w:t>
      </w:r>
    </w:p>
    <w:p w:rsidR="00C233FF" w:rsidRPr="00E8546C" w:rsidRDefault="00C233FF" w:rsidP="00C233FF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8546C">
        <w:rPr>
          <w:rFonts w:ascii="Times New Roman" w:hAnsi="Times New Roman"/>
          <w:sz w:val="28"/>
          <w:szCs w:val="28"/>
          <w:lang w:val="uk-UA"/>
        </w:rPr>
        <w:t>-об’єднання</w:t>
      </w:r>
      <w:proofErr w:type="spellEnd"/>
      <w:r w:rsidRPr="00E8546C">
        <w:rPr>
          <w:rFonts w:ascii="Times New Roman" w:hAnsi="Times New Roman"/>
          <w:sz w:val="28"/>
          <w:szCs w:val="28"/>
          <w:lang w:val="uk-UA"/>
        </w:rPr>
        <w:t xml:space="preserve"> зусиль педагогічного і учнівського колективів, батьків, громадськості щодо розвитку закладу та удосконалення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</w:t>
      </w:r>
      <w:r w:rsidRPr="00E8546C">
        <w:rPr>
          <w:rFonts w:ascii="Times New Roman" w:hAnsi="Times New Roman"/>
          <w:sz w:val="28"/>
          <w:szCs w:val="28"/>
          <w:lang w:val="uk-UA"/>
        </w:rPr>
        <w:t>формування</w:t>
      </w:r>
      <w:proofErr w:type="spellEnd"/>
      <w:r w:rsidRPr="00E8546C">
        <w:rPr>
          <w:rFonts w:ascii="Times New Roman" w:hAnsi="Times New Roman"/>
          <w:sz w:val="28"/>
          <w:szCs w:val="28"/>
          <w:lang w:val="uk-UA"/>
        </w:rPr>
        <w:t xml:space="preserve"> позитивного іміджу та демократичного стилю управління закладом;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розширення колегіальних форм управління закладом; 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підвищення ролі громадськості у вирішенні питань, пов’язаних з організацією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12. Основними завданнями ради закладу є: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підвищення ефективності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 у взаємодії з сім’єю, громадськістю, державними та приватними інституціями;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lastRenderedPageBreak/>
        <w:t xml:space="preserve">- визначення стратегічних завдань, пріоритетних напрямів розвитку закладу та сприяння організаційно-педагогічному забезпеченню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формування навичок здорового способу життя;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створення належного педагогічного клімату в закладі;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сприяння духовному, фізичному розвитку учнів та набуття ними соціального досвіду;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підтримка громадських ініціатив щодо вдосконалення навчання та виховання учнів, творчих пошуків і дослідно-експериментальної роботи педагогів;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сприяння організації дозвілля та оздоровлення учнів;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підтримка громадських ініціатив щодо створення належних умов і вдосконалення процесу навчання та виховання учнів;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ініціювання дій, що сприяли б неухильному виконанню положень чинного законодавства щодо обов’язковості загальної середньої освіти;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стимулювання морального та матеріального заохочення учнів, сприяння пошуку, підтримки обдарованих дітей;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зміцнення партнерських зв’язків між родинами учнів та загальноосвітнім закладом з метою забезпечення єдності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13. Рада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діє на засадах: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пріоритету прав людини, гармонійного поєднання інтересів особи,суспільства, держави;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дотримання вимог законодавства України;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колегіальності ухвалення рішень;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добровільності і рівноправності членства;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гласності.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14. Рада працює за планом, що затверджується загальними зборами (конференцією).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Кількість засідань визначається їх доцільністю, але має бути не меншою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546C">
        <w:rPr>
          <w:rFonts w:ascii="Times New Roman" w:hAnsi="Times New Roman"/>
          <w:sz w:val="28"/>
          <w:szCs w:val="28"/>
          <w:lang w:val="uk-UA"/>
        </w:rPr>
        <w:t>чотирьох разів на навчальний рік. Засідання ради може скликатися її головою або з ініціативи директора закладу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E8546C">
        <w:rPr>
          <w:rFonts w:ascii="Times New Roman" w:hAnsi="Times New Roman"/>
          <w:sz w:val="28"/>
          <w:szCs w:val="28"/>
          <w:lang w:val="uk-UA"/>
        </w:rPr>
        <w:t>а також членами ради.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15. Рішення ради приймається простою більшістю голосів за наявності на засіданні не менше двох третин її членів. У разі рівної кількості голосів в</w:t>
      </w:r>
      <w:r>
        <w:rPr>
          <w:rFonts w:ascii="Times New Roman" w:hAnsi="Times New Roman"/>
          <w:sz w:val="28"/>
          <w:szCs w:val="28"/>
          <w:lang w:val="uk-UA"/>
        </w:rPr>
        <w:t>ирішальним є голос голови ради.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Рішення ради, що не суперечать законодавству України та Статуту закладу, доводяться в 7-денний термін до відома педагогічного колективу, учнів, батьків, або осіб, які </w:t>
      </w:r>
      <w:r>
        <w:rPr>
          <w:rFonts w:ascii="Times New Roman" w:hAnsi="Times New Roman"/>
          <w:sz w:val="28"/>
          <w:szCs w:val="28"/>
          <w:lang w:val="uk-UA"/>
        </w:rPr>
        <w:t>їх замінюють, та громадськості.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У разі незгоди адміністрації закладу з рішенням ради створюється узгоджувальна комісі</w:t>
      </w:r>
      <w:r>
        <w:rPr>
          <w:rFonts w:ascii="Times New Roman" w:hAnsi="Times New Roman"/>
          <w:sz w:val="28"/>
          <w:szCs w:val="28"/>
          <w:lang w:val="uk-UA"/>
        </w:rPr>
        <w:t>я, що розглядає спірне питання.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До складу комісії входять представники органів громадського самоврядування, адміністрації, профспілкового комітету закладу.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16. Очолює раду закладу голова, який обирається із складу ради.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Голова ради може бути членом педагогічної ради. Головою ради не можуть бути директор та його заступники.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17. Рада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>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організовує виконання рішень загальних зборів (конференції);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lastRenderedPageBreak/>
        <w:t>- вносить пропозиції щодо зміни типу, статусу, пробільності навчання, вивчення іноземних мов та мов національних меншин;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сприяє формуванню мережі класів, груп закладу, обґрунтовуючи її доцільність в органах виконавчої влади та місцевого самоврядування;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заслуховує звіт голови ради, інформацію директора та його заступників з питань </w:t>
      </w:r>
      <w:r>
        <w:rPr>
          <w:rFonts w:ascii="Times New Roman" w:hAnsi="Times New Roman"/>
          <w:sz w:val="28"/>
          <w:szCs w:val="28"/>
          <w:lang w:val="uk-UA"/>
        </w:rPr>
        <w:t>освітнього процесу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та фінансово-господарської діяльності;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бере участь у засіданнях атестаційної комісії з метою обговорення питань про присвоєння кваліфікаційних категорій вчителям;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вносить на розгляд педагогічної ради пропозиції щодо поліпшення організації позакласної та позашкільної роботи з учнями;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виступає ініціатором проведення добродійних акцій;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вносить на розгляд педагогічної ради та органу управління закладом пропозиції щодо морального і матеріального заохочення учасників </w:t>
      </w:r>
      <w:r>
        <w:rPr>
          <w:rFonts w:ascii="Times New Roman" w:hAnsi="Times New Roman"/>
          <w:sz w:val="28"/>
          <w:szCs w:val="28"/>
          <w:lang w:val="uk-UA"/>
        </w:rPr>
        <w:t xml:space="preserve">освітнього </w:t>
      </w:r>
      <w:r w:rsidRPr="00E8546C">
        <w:rPr>
          <w:rFonts w:ascii="Times New Roman" w:hAnsi="Times New Roman"/>
          <w:sz w:val="28"/>
          <w:szCs w:val="28"/>
          <w:lang w:val="uk-UA"/>
        </w:rPr>
        <w:t>процесу;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ініціює розгляд кадрових питань та бере участь у їх вирішенні;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сприяє створенню та діяльності центрів дозвілля, а також залучає громадськість, батьків (осіб, які їх замінюють) до участі в керівництві гуртками, іншими видами позакласної та позашкільної роботи, до проведення оздоровчих та культурно-масових заходів з учнями;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розподіляє і контролює кошти фонду загальнообов’язкового навчання закладу, приймає рішення про надання матеріальної допомоги учням;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розглядає питання родинного виховання;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бере участь за згодою батьків (або осіб, які їх замінюють) в обстеженні житлово-побутових умов учнів, які перебувають в складних життєвих умовах;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сприяє педагогічній освіті батьків;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сприяє поповненню бібліотечного фонду та передплаті періодичних видань;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розглядає питання здобуття обов’язкової загальної середньої, дошкільної  освіти учнями, вихованцями;</w:t>
      </w:r>
    </w:p>
    <w:p w:rsidR="00C233FF" w:rsidRPr="00E8546C" w:rsidRDefault="00C233FF" w:rsidP="00C233F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організовує громадський контроль за харчуванням і медичним обслуговуванням учнів, вихованців;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розглядає звернення учасників навчально-виховного процесу з питань роботи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вносить пропозиції щодо морального і матеріального заохочення учасників </w:t>
      </w:r>
      <w:r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процесу;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 - може створювати постійні або тимчасові комісії з окремих напрямів роботи.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Склад комісій та зміст їх роботи визначається радою.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18. При закладі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за рішенням загальних зборів (конференції) може створюватися і діяти піклувальна рада.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19. Члени піклувальної ради закладу обираються на загальних зборах (конференції). Склад піклувальної ради формується з представників органів виконавчої влади, місцевого самоврядування, підприємств, установ, організацій, навчальних закладів та окремих громадян.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20. Основними завданнями піклувальної ради є: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lastRenderedPageBreak/>
        <w:t>- сприяння виконанню законодавства України щодо обов’язковості повної загальної середньої освіти;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співпраця з органами виконавчої влади, місцевого самоврядування, організаціями, підприємствами, установами, навчальними закладами, окремими громадянами, спрямована на поліпшення умов навчання і виховання учнів, вихованців у закладі;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зміцнення навчально-виробничої, матеріально-технічної, спортивної та оздоровчої бази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 - організація змістовного дозвілля та оздоровлення учнів, педагогічних працівників;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 - вироблення рекомендацій щодо раціонального використання коштів фонду загальнообов’язкового навчання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 - запобігання дитячій бездоглядності;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 - сприяння працевлаштуванню випускників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 - стимулювання творчої праці педагогічних працівників та учнів;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 - всебічне зміцнення зв’язків між родинами учнів та закладом.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21. Члени піклувальної ради працюють на громадських засадах.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E8546C">
        <w:rPr>
          <w:rFonts w:ascii="Times New Roman" w:hAnsi="Times New Roman"/>
          <w:sz w:val="28"/>
          <w:szCs w:val="28"/>
          <w:lang w:val="uk-UA"/>
        </w:rPr>
        <w:t>22. Піклувальна рада діє на засадах: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пріоритету прав людини, гармонійного поєднання інтересів особи, суспільства, держави;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дотримання вимог законодавства України;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самоврядування;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колегіальності ухвалення рішень;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добровільності і рівноправності членства;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гласності.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23. Робота піклувальної ради планується довільно. Кількість засідань визначається їх доцільністю, але, як правило, не менше, ніж чотири рази на рік. Позачергові засідання можуть проводитись також на вимогу третини і більше її членів.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Засідання піклувальної ради є правочинним, якщо на ньому присутні не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менше двох третин її членів.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Рішення піклувальної ради приймається простою більшістю голосів.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24. Очолює піклувальну раду голова, який обирається шляхом голосування на її засіданні з</w:t>
      </w:r>
      <w:r>
        <w:rPr>
          <w:rFonts w:ascii="Times New Roman" w:hAnsi="Times New Roman"/>
          <w:sz w:val="28"/>
          <w:szCs w:val="28"/>
          <w:lang w:val="uk-UA"/>
        </w:rPr>
        <w:t xml:space="preserve"> числа членів піклувальної ради з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числа членів піклувальної ради також обираються заступник та секретар.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E8546C">
        <w:rPr>
          <w:rFonts w:ascii="Times New Roman" w:hAnsi="Times New Roman"/>
          <w:sz w:val="28"/>
          <w:szCs w:val="28"/>
          <w:lang w:val="uk-UA"/>
        </w:rPr>
        <w:t>25. Голова піклувальної ради: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скликає і координує роботу піклувальної ради;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готує і проводить засідання, затверджує рішення піклувальної ради;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визначає функції заступника, секретаря та інших членів;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представляє піклувальну раду в установах, підприємствах та організаціях з питань, віднесених до її повноважень.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Голова піклувальної ради має право делегувати свої повноваження членам піклувальної ради.</w:t>
      </w:r>
    </w:p>
    <w:p w:rsidR="00C233FF" w:rsidRPr="00E8546C" w:rsidRDefault="00C233FF" w:rsidP="00C233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26. Піклувальна рада має право: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lastRenderedPageBreak/>
        <w:t>- вносити на розгляд органу управління, керівника закладу</w:t>
      </w:r>
      <w:r>
        <w:rPr>
          <w:rFonts w:ascii="Times New Roman" w:hAnsi="Times New Roman"/>
          <w:sz w:val="28"/>
          <w:szCs w:val="28"/>
          <w:lang w:val="uk-UA"/>
        </w:rPr>
        <w:t xml:space="preserve"> загальної середньої освіти</w:t>
      </w:r>
      <w:r w:rsidRPr="00E8546C">
        <w:rPr>
          <w:rFonts w:ascii="Times New Roman" w:hAnsi="Times New Roman"/>
          <w:sz w:val="28"/>
          <w:szCs w:val="28"/>
          <w:lang w:val="uk-UA"/>
        </w:rPr>
        <w:t>, загальних зборів (конференції) пропозиції щодо зміцнення матеріально-технічної, навчально-виробничої, наукової, культурно-спортивної та оздоровчої бази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залучати додаткові джерела фінансування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вживати заходи до зміцнення матеріально-технічної і навчально-методичної бази закладу;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стимулювати творчу працю педагогічних працівників, учнів;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>- брати участь у розгляді звернень громадян з питань, що стосуються роботи закладу, з метою сприяння їх вирішенню у встановленому порядку;</w:t>
      </w:r>
    </w:p>
    <w:p w:rsidR="00C233FF" w:rsidRPr="00E8546C" w:rsidRDefault="00C233FF" w:rsidP="00C233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546C">
        <w:rPr>
          <w:rFonts w:ascii="Times New Roman" w:hAnsi="Times New Roman"/>
          <w:sz w:val="28"/>
          <w:szCs w:val="28"/>
          <w:lang w:val="uk-UA"/>
        </w:rPr>
        <w:t xml:space="preserve">- створювати комісії, ініціативні групи, до складу яких входять представники громадськості, педагогічного колективу, батьки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E8546C">
        <w:rPr>
          <w:rFonts w:ascii="Times New Roman" w:hAnsi="Times New Roman"/>
          <w:sz w:val="28"/>
          <w:szCs w:val="28"/>
          <w:lang w:val="uk-UA"/>
        </w:rPr>
        <w:t>особи, які їх замінюють), представники учнівського самоврядування.</w:t>
      </w:r>
    </w:p>
    <w:p w:rsidR="000A3329" w:rsidRPr="00C233FF" w:rsidRDefault="00C233FF" w:rsidP="00C233FF">
      <w:pPr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E8546C">
        <w:rPr>
          <w:rFonts w:ascii="Times New Roman" w:hAnsi="Times New Roman"/>
          <w:sz w:val="28"/>
          <w:szCs w:val="28"/>
          <w:lang w:val="uk-UA"/>
        </w:rPr>
        <w:t>27. У закладі</w:t>
      </w:r>
      <w:r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 w:rsidRPr="00E8546C">
        <w:rPr>
          <w:rFonts w:ascii="Times New Roman" w:hAnsi="Times New Roman"/>
          <w:sz w:val="28"/>
          <w:szCs w:val="28"/>
          <w:lang w:val="uk-UA"/>
        </w:rPr>
        <w:t xml:space="preserve"> можуть створюватись учнівські та вчительські громадські організації, що діють відповідно чинного законодавства України</w:t>
      </w:r>
    </w:p>
    <w:sectPr w:rsidR="000A3329" w:rsidRPr="00C233FF" w:rsidSect="000A3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3FF"/>
    <w:rsid w:val="000A3329"/>
    <w:rsid w:val="00C23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F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33FF"/>
  </w:style>
  <w:style w:type="character" w:styleId="a3">
    <w:name w:val="Hyperlink"/>
    <w:basedOn w:val="a0"/>
    <w:rsid w:val="00C233FF"/>
    <w:rPr>
      <w:color w:val="0000FF"/>
      <w:u w:val="single"/>
    </w:rPr>
  </w:style>
  <w:style w:type="paragraph" w:customStyle="1" w:styleId="rvps2">
    <w:name w:val="rvps2"/>
    <w:basedOn w:val="a"/>
    <w:rsid w:val="00C233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3.rada.gov.ua/laws/show/2145-19" TargetMode="External"/><Relationship Id="rId5" Type="http://schemas.openxmlformats.org/officeDocument/2006/relationships/hyperlink" Target="http://zakon3.rada.gov.ua/laws/show/280/97-%D0%B2%D1%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B7B56-AC96-433E-8E4F-3202D6A8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2306</Words>
  <Characters>13148</Characters>
  <Application>Microsoft Office Word</Application>
  <DocSecurity>0</DocSecurity>
  <Lines>109</Lines>
  <Paragraphs>30</Paragraphs>
  <ScaleCrop>false</ScaleCrop>
  <Company>Microsoft</Company>
  <LinksUpToDate>false</LinksUpToDate>
  <CharactersWithSpaces>15424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1</cp:revision>
  <dcterms:created xsi:type="dcterms:W3CDTF">2020-08-04T09:04:00Z</dcterms:created>
  <dcterms:modified xsi:type="dcterms:W3CDTF">2020-08-04T09:09:00Z</dcterms:modified>
</cp:coreProperties>
</file>